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Objet : (nom du fournisseur) vous invite à rejoindre Choco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Bonjour,</w:t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Bonne nouvelle ! Nous avons le plaisir de vous annoncer notre partenariat avec Choco, la 1ère application de commande entre restaurants et fournisseurs. Plus simple et plus rapide, gagnez jusqu'à 2 heures par jour ! Nous vous invitons donc à passer toutes vos prochaines commandes depuis l’application. C'est gratuit !</w:t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Avec Choco, vous allez pouvoir 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Accéder à votre mercuriale en quelques clics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Parcourir notre catalogue et découvrir plus de produits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Recevoir les dernières nouveautés et promotions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Communiquer plus simplement avec nous depuis le chat intégré</w:t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Plus d’infos sur Choco dans cette vidéo :</w:t>
      </w:r>
    </w:p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5943600" cy="3327400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27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commander dès aujourd’hui avec Choco, téléchargez l’application 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www.getchoco.com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Bonne journée,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choc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mkJForEKdd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wwPPlfcFxQaGUPcv2WY81fqAg==">AMUW2mXKBAnpWf0yWHHmULfiyNiVsFTFvS24cx7CmdoXTdp6LiLdRUjuMqosN7aAZNFpI5LOoym4R1U+qb9/wgDYKB1d9lx0dq4bQD4T4fY9bXtfk0xt/Xc=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